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rFonts w:hint="eastAsia"/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4"/>
          <w:sz w:val="40"/>
          <w:szCs w:val="40"/>
        </w:rPr>
      </w:pPr>
      <w:r>
        <w:rPr>
          <w:rFonts w:hint="eastAsia"/>
          <w:b/>
          <w:bCs/>
          <w:color w:val="000000"/>
          <w:spacing w:val="4"/>
          <w:sz w:val="40"/>
          <w:szCs w:val="40"/>
          <w:u w:val="single"/>
        </w:rPr>
        <w:t>입   찰   유   의   서</w:t>
      </w:r>
      <w:r>
        <w:rPr>
          <w:rFonts w:hint="eastAsia"/>
          <w:color w:val="000000"/>
          <w:spacing w:val="4"/>
          <w:sz w:val="40"/>
          <w:szCs w:val="40"/>
        </w:rPr>
        <w:t xml:space="preserve"> </w:t>
      </w: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  <w:r>
        <w:rPr>
          <w:rFonts w:hint="eastAsia"/>
          <w:b/>
          <w:bCs/>
          <w:color w:val="000000"/>
          <w:spacing w:val="2"/>
          <w:sz w:val="20"/>
          <w:szCs w:val="20"/>
        </w:rPr>
        <w:t>입찰건명 : 신한포토닉스(주) 상환전환우선주 매각</w:t>
      </w:r>
      <w:r>
        <w:rPr>
          <w:rFonts w:hint="eastAsia"/>
          <w:color w:val="000000"/>
          <w:spacing w:val="2"/>
          <w:sz w:val="20"/>
          <w:szCs w:val="20"/>
        </w:rPr>
        <w:t xml:space="preserve"> </w:t>
      </w: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both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both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빛고을벤처투자조합 </w:t>
      </w: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업무집행조합원 산은캐피탈(주) </w:t>
      </w:r>
    </w:p>
    <w:p w:rsidR="00D775A0" w:rsidRDefault="00D775A0" w:rsidP="00D775A0">
      <w:pPr>
        <w:pStyle w:val="a5"/>
        <w:spacing w:before="0" w:beforeAutospacing="0" w:after="0" w:afterAutospacing="0" w:line="480" w:lineRule="auto"/>
        <w:jc w:val="both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2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480" w:lineRule="auto"/>
        <w:jc w:val="center"/>
        <w:rPr>
          <w:color w:val="000000"/>
          <w:spacing w:val="3"/>
          <w:sz w:val="32"/>
          <w:szCs w:val="32"/>
        </w:rPr>
      </w:pPr>
      <w:r>
        <w:rPr>
          <w:rFonts w:hint="eastAsia"/>
          <w:color w:val="000000"/>
          <w:spacing w:val="3"/>
          <w:sz w:val="32"/>
          <w:szCs w:val="32"/>
          <w:u w:val="single"/>
        </w:rPr>
        <w:t>입   찰   유   의   서</w:t>
      </w:r>
      <w:r>
        <w:rPr>
          <w:rFonts w:hint="eastAsia"/>
          <w:color w:val="000000"/>
          <w:spacing w:val="3"/>
          <w:sz w:val="32"/>
          <w:szCs w:val="32"/>
        </w:rPr>
        <w:t xml:space="preserve">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본 유의서는 빛고을벤처투자조합(업무집행조합원 산은캐피탈(주)</w:t>
      </w:r>
      <w:r w:rsidR="005C104A">
        <w:rPr>
          <w:rFonts w:hint="eastAsia"/>
          <w:color w:val="000000"/>
          <w:sz w:val="20"/>
          <w:szCs w:val="20"/>
        </w:rPr>
        <w:t xml:space="preserve">. 이하 </w:t>
      </w:r>
      <w:r w:rsidR="005C104A">
        <w:rPr>
          <w:color w:val="000000"/>
          <w:sz w:val="20"/>
          <w:szCs w:val="20"/>
        </w:rPr>
        <w:t>‘</w:t>
      </w:r>
      <w:r w:rsidR="005C104A">
        <w:rPr>
          <w:rFonts w:hint="eastAsia"/>
          <w:color w:val="000000"/>
          <w:sz w:val="20"/>
          <w:szCs w:val="20"/>
        </w:rPr>
        <w:t>당사</w:t>
      </w:r>
      <w:r w:rsidR="005C104A">
        <w:rPr>
          <w:color w:val="000000"/>
          <w:sz w:val="20"/>
          <w:szCs w:val="20"/>
        </w:rPr>
        <w:t>’</w:t>
      </w:r>
      <w:r w:rsidR="005C104A">
        <w:rPr>
          <w:rFonts w:hint="eastAsia"/>
          <w:color w:val="000000"/>
          <w:sz w:val="20"/>
          <w:szCs w:val="20"/>
        </w:rPr>
        <w:t>라 한다.</w:t>
      </w:r>
      <w:r>
        <w:rPr>
          <w:rFonts w:hint="eastAsia"/>
          <w:color w:val="000000"/>
          <w:sz w:val="20"/>
          <w:szCs w:val="20"/>
        </w:rPr>
        <w:t xml:space="preserve">)이 보유중인 신한포토닉스(주) 발행 상환전환우선주 매각 입찰에 참가하고자 하는 자가 유의하여야 할 사항을 정한 것이다.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제  1  조  (입찰참가자격)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법령에 의해 주식 매수에 관한 권리능력이 있는 내국인 및 외국인(법인 및 개인 포함)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제  2  조  (입찰참가</w:t>
      </w:r>
      <w:r w:rsidR="005C104A">
        <w:rPr>
          <w:rFonts w:hint="eastAsia"/>
          <w:color w:val="000000"/>
          <w:sz w:val="20"/>
          <w:szCs w:val="20"/>
        </w:rPr>
        <w:t>를 위한 구비서류</w:t>
      </w:r>
      <w:r>
        <w:rPr>
          <w:rFonts w:hint="eastAsia"/>
          <w:color w:val="000000"/>
          <w:sz w:val="20"/>
          <w:szCs w:val="20"/>
        </w:rPr>
        <w:t xml:space="preserve">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입찰에 참가하고자 하는 자는 입찰</w:t>
      </w:r>
      <w:r w:rsidR="00A326B3">
        <w:rPr>
          <w:rFonts w:hint="eastAsia"/>
          <w:color w:val="000000"/>
          <w:sz w:val="20"/>
          <w:szCs w:val="20"/>
        </w:rPr>
        <w:t>시</w:t>
      </w:r>
      <w:r>
        <w:rPr>
          <w:rFonts w:hint="eastAsia"/>
          <w:color w:val="000000"/>
          <w:sz w:val="20"/>
          <w:szCs w:val="20"/>
        </w:rPr>
        <w:t xml:space="preserve"> 다음의 서류를 제출하여야 한다.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1) 입찰보증금(응찰금액의 5%이상의 자기앞 수표 지참)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2) 사업자등록증 사본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3) 법인인감증명서 및 인감(사용인감계)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4) 대리인</w:t>
      </w:r>
      <w:r w:rsidR="005A3DE0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참석시 위임장 </w:t>
      </w:r>
    </w:p>
    <w:p w:rsidR="00D775A0" w:rsidRDefault="00D775A0" w:rsidP="005C104A">
      <w:pPr>
        <w:pStyle w:val="a5"/>
        <w:spacing w:before="0" w:beforeAutospacing="0" w:after="0" w:afterAutospacing="0" w:line="480" w:lineRule="auto"/>
        <w:rPr>
          <w:color w:val="000000"/>
          <w:sz w:val="20"/>
          <w:szCs w:val="20"/>
        </w:rPr>
      </w:pPr>
      <w:r>
        <w:rPr>
          <w:rFonts w:ascii="굴림체" w:eastAsia="굴림체" w:hAnsi="굴림체" w:hint="eastAsia"/>
          <w:color w:val="000000"/>
          <w:sz w:val="22"/>
          <w:szCs w:val="22"/>
        </w:rPr>
        <w:t xml:space="preserve">      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제  3  조  (관계서류의 숙지)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입찰자는 당사가 정한 입찰 유의서, 입찰조건, 계약조건, 기타 입찰에 필요한 모든 사항을 입찰전에 완전히 이해하고 납득한 것으로 간주한다. 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제  </w:t>
      </w:r>
      <w:r w:rsidR="001125A0"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 xml:space="preserve">  조  (입찰보증금의 귀속) </w:t>
      </w:r>
    </w:p>
    <w:p w:rsidR="00D775A0" w:rsidRDefault="00D775A0" w:rsidP="00112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낙찰자가 </w:t>
      </w:r>
      <w:r w:rsidR="00B66022">
        <w:rPr>
          <w:rFonts w:hint="eastAsia"/>
          <w:color w:val="000000"/>
          <w:sz w:val="20"/>
          <w:szCs w:val="20"/>
        </w:rPr>
        <w:t xml:space="preserve">낙찰 </w:t>
      </w:r>
      <w:r w:rsidR="005A3DE0">
        <w:rPr>
          <w:rFonts w:hint="eastAsia"/>
          <w:color w:val="000000"/>
          <w:sz w:val="20"/>
          <w:szCs w:val="20"/>
        </w:rPr>
        <w:t>익영업일까지</w:t>
      </w:r>
      <w:r>
        <w:rPr>
          <w:rFonts w:hint="eastAsia"/>
          <w:color w:val="000000"/>
          <w:sz w:val="20"/>
          <w:szCs w:val="20"/>
        </w:rPr>
        <w:t xml:space="preserve"> 정당한 이유없이 계약을 체결하지 아니할 때에는 당해 입찰보증금을 당사에 귀속시킨다</w:t>
      </w:r>
      <w:r w:rsidR="00843922">
        <w:rPr>
          <w:rFonts w:hint="eastAsia"/>
          <w:color w:val="000000"/>
          <w:sz w:val="20"/>
          <w:szCs w:val="20"/>
        </w:rPr>
        <w:t>.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제  </w:t>
      </w:r>
      <w:r w:rsidR="00BE5E8C"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 xml:space="preserve">  조  (입  찰)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1)  입찰</w:t>
      </w:r>
      <w:r w:rsidR="00A326B3">
        <w:rPr>
          <w:rFonts w:hint="eastAsia"/>
          <w:color w:val="000000"/>
          <w:sz w:val="20"/>
          <w:szCs w:val="20"/>
        </w:rPr>
        <w:t>시까지</w:t>
      </w:r>
      <w:r>
        <w:rPr>
          <w:rFonts w:hint="eastAsia"/>
          <w:color w:val="000000"/>
          <w:sz w:val="20"/>
          <w:szCs w:val="20"/>
        </w:rPr>
        <w:t xml:space="preserve"> 위임장을 제출할 경우에는 그 대리인으로 입찰에 참가할 수 있다. </w:t>
      </w:r>
    </w:p>
    <w:p w:rsidR="00D775A0" w:rsidRDefault="00D775A0" w:rsidP="00A326B3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</w:t>
      </w:r>
      <w:r w:rsidR="00A326B3"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)  입찰 및 대리위임장에 사용하는 인감은 제출한 인감으로 하여야 한다</w:t>
      </w:r>
      <w:r w:rsidR="00A326B3">
        <w:rPr>
          <w:rFonts w:hint="eastAsia"/>
          <w:color w:val="000000"/>
          <w:sz w:val="20"/>
          <w:szCs w:val="20"/>
        </w:rPr>
        <w:t>.</w:t>
      </w:r>
    </w:p>
    <w:p w:rsidR="00A326B3" w:rsidRDefault="00A326B3" w:rsidP="00B05995">
      <w:pPr>
        <w:pStyle w:val="a5"/>
        <w:spacing w:before="0" w:beforeAutospacing="0" w:after="0" w:afterAutospacing="0" w:line="600" w:lineRule="auto"/>
        <w:ind w:firstLineChars="300" w:firstLine="600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3)  입찰수행자는 주민등록증 등 신분증을 입찰시에 제시하여 확인을 받아야 한다.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제  </w:t>
      </w:r>
      <w:r w:rsidR="00BE5E8C"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  조  (입찰서의 작성</w:t>
      </w:r>
      <w:r w:rsidR="00044DD1">
        <w:rPr>
          <w:rFonts w:hint="eastAsia"/>
          <w:color w:val="000000"/>
          <w:sz w:val="20"/>
          <w:szCs w:val="20"/>
        </w:rPr>
        <w:t>)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1)  입찰은 당사 소정의 서식에 의한 입찰서에 의하여 작성하여야 한다.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2)  </w:t>
      </w:r>
      <w:r>
        <w:rPr>
          <w:rFonts w:hint="eastAsia"/>
          <w:color w:val="000000"/>
          <w:spacing w:val="8"/>
          <w:sz w:val="20"/>
          <w:szCs w:val="20"/>
        </w:rPr>
        <w:t xml:space="preserve">입찰서 작성은 </w:t>
      </w:r>
      <w:r>
        <w:rPr>
          <w:rFonts w:hint="eastAsia"/>
          <w:color w:val="000000"/>
          <w:sz w:val="20"/>
          <w:szCs w:val="20"/>
        </w:rPr>
        <w:t xml:space="preserve">총액으로 기재하여야 </w:t>
      </w:r>
      <w:r w:rsidR="00E81A80">
        <w:rPr>
          <w:rFonts w:hint="eastAsia"/>
          <w:color w:val="000000"/>
          <w:sz w:val="20"/>
          <w:szCs w:val="20"/>
        </w:rPr>
        <w:t>하고, 매각 대상물중 일부만을 대상으로 하여 응찰할 수 없다.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3)  입찰서의 기재 사항중 말소 또는 정정한 곳이 있을 때에는 입찰에 사용하는 인감으로 날인하여야 한다. </w:t>
      </w:r>
    </w:p>
    <w:p w:rsidR="00D775A0" w:rsidRDefault="00D775A0" w:rsidP="00044DD1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4)  입찰서의 금액표시는 한글 또는 한자로 기재하여야 하며 아라비아 숫자를 병기한다. 다만, 표시금액에 차이가 있을 때에는 한글 또는 한자로 기재한 금액에 의한다. 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제  </w:t>
      </w:r>
      <w:r w:rsidR="00394EBF"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 xml:space="preserve">  조  (입찰서의 제출등)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lastRenderedPageBreak/>
        <w:t xml:space="preserve">       1)  입찰서는 1인 1통만을 </w:t>
      </w:r>
      <w:r w:rsidR="00505901">
        <w:rPr>
          <w:rFonts w:hint="eastAsia"/>
          <w:color w:val="000000"/>
          <w:sz w:val="20"/>
          <w:szCs w:val="20"/>
        </w:rPr>
        <w:t xml:space="preserve">입찰현장에 지참하여 </w:t>
      </w:r>
      <w:r>
        <w:rPr>
          <w:rFonts w:hint="eastAsia"/>
          <w:color w:val="000000"/>
          <w:sz w:val="20"/>
          <w:szCs w:val="20"/>
        </w:rPr>
        <w:t xml:space="preserve">제출하여야 </w:t>
      </w:r>
      <w:r w:rsidR="00505901">
        <w:rPr>
          <w:rFonts w:hint="eastAsia"/>
          <w:color w:val="000000"/>
          <w:sz w:val="20"/>
          <w:szCs w:val="20"/>
        </w:rPr>
        <w:t>하며, 우편, 전자적 방법에 의한 입찰서 제출은 허용되지 않는다.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2)  입찰서는 봉함하여 제출한다.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3)  입찰서가 봉함된 봉투후면에 입찰자 상호를 기입하며 </w:t>
      </w:r>
      <w:r w:rsidR="007D7570">
        <w:rPr>
          <w:rFonts w:hint="eastAsia"/>
          <w:color w:val="000000"/>
          <w:sz w:val="20"/>
          <w:szCs w:val="20"/>
        </w:rPr>
        <w:t xml:space="preserve">봉함부위에 날인하여야 </w:t>
      </w:r>
      <w:r>
        <w:rPr>
          <w:rFonts w:hint="eastAsia"/>
          <w:color w:val="000000"/>
          <w:sz w:val="20"/>
          <w:szCs w:val="20"/>
        </w:rPr>
        <w:t xml:space="preserve">한다. 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4)  일단 제출한 입찰서는 취소, 철회, 교환 또는 변경할 수 없다. 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제  </w:t>
      </w:r>
      <w:r w:rsidR="00394EBF"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 xml:space="preserve">  조  (개찰 및 낙찰자 선정)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1)   입찰한 자중 당사가 정한 예정금액이</w:t>
      </w:r>
      <w:r w:rsidR="00394EBF">
        <w:rPr>
          <w:rFonts w:hint="eastAsia"/>
          <w:color w:val="000000"/>
          <w:sz w:val="20"/>
          <w:szCs w:val="20"/>
        </w:rPr>
        <w:t>상</w:t>
      </w:r>
      <w:r>
        <w:rPr>
          <w:rFonts w:hint="eastAsia"/>
          <w:color w:val="000000"/>
          <w:sz w:val="20"/>
          <w:szCs w:val="20"/>
        </w:rPr>
        <w:t>의 최</w:t>
      </w:r>
      <w:r w:rsidR="00394EBF">
        <w:rPr>
          <w:rFonts w:hint="eastAsia"/>
          <w:color w:val="000000"/>
          <w:sz w:val="20"/>
          <w:szCs w:val="20"/>
        </w:rPr>
        <w:t>고</w:t>
      </w:r>
      <w:r>
        <w:rPr>
          <w:rFonts w:hint="eastAsia"/>
          <w:color w:val="000000"/>
          <w:sz w:val="20"/>
          <w:szCs w:val="20"/>
        </w:rPr>
        <w:t xml:space="preserve">가액 입찰자를 낙찰자로 한다.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2)  낙찰이 될 금액으로 입찰한</w:t>
      </w:r>
      <w:r w:rsidR="00394EBF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자가 2인 이상이 있을 때에는 </w:t>
      </w:r>
      <w:r w:rsidR="00394EBF">
        <w:rPr>
          <w:rFonts w:hint="eastAsia"/>
          <w:color w:val="000000"/>
          <w:sz w:val="20"/>
          <w:szCs w:val="20"/>
        </w:rPr>
        <w:t>국내 법령에 의거 신기술사업금융업자 또는 중소기업창업투자회사로 등록된 법인, 일반 법인, 개인 등의 순서로 낙찰 우선순위를 부여하며, 동 순위자가 2인 이상일 경우에는 추첨에 의한다.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3)  입찰에서 낙찰자로 선정되어 낙찰선언을 하였다 하더라도  입찰자격에 문제가 발견될 시 입찰자로서의 자격을 취소하고 동등한 방법으로 낙찰자를 재선정한다. 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제  </w:t>
      </w:r>
      <w:r w:rsidR="00394EBF"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 xml:space="preserve">  조  (입찰의 무효)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 다음 각 호의 1에 해당하는 입찰은 무효로 한다. </w:t>
      </w:r>
    </w:p>
    <w:p w:rsidR="00D775A0" w:rsidRDefault="00D775A0" w:rsidP="00505901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 1)   대리권이 없는 자가 한 입찰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 </w:t>
      </w:r>
      <w:r w:rsidR="00505901"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)   소정</w:t>
      </w:r>
      <w:r w:rsidR="00505901">
        <w:rPr>
          <w:rFonts w:hint="eastAsia"/>
          <w:color w:val="000000"/>
          <w:sz w:val="20"/>
          <w:szCs w:val="20"/>
        </w:rPr>
        <w:t>시까지 소</w:t>
      </w:r>
      <w:r>
        <w:rPr>
          <w:rFonts w:hint="eastAsia"/>
          <w:color w:val="000000"/>
          <w:sz w:val="20"/>
          <w:szCs w:val="20"/>
        </w:rPr>
        <w:t xml:space="preserve">정의 입찰 보증금을 납부하지 아니하고 한 입찰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 </w:t>
      </w:r>
      <w:r w:rsidR="00BE7F84"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 xml:space="preserve">)   입찰서가 소정의 일시까지 소정장소에 도착하지 아니한 입찰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 </w:t>
      </w:r>
      <w:r w:rsidR="00BE7F84"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 xml:space="preserve">)   동일사항에 대하여 동일인이 2통 이상의 입찰서를 제출한 입찰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lastRenderedPageBreak/>
        <w:t>        </w:t>
      </w:r>
      <w:r w:rsidR="00BE7F84"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 xml:space="preserve">)   동일사항에 대하여 타인의 대리를 겸하였거나 2인 이상을 대리한 입찰 </w:t>
      </w:r>
    </w:p>
    <w:p w:rsidR="00D775A0" w:rsidRDefault="00BE7F84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 6</w:t>
      </w:r>
      <w:r w:rsidR="00D775A0">
        <w:rPr>
          <w:rFonts w:hint="eastAsia"/>
          <w:color w:val="000000"/>
          <w:sz w:val="20"/>
          <w:szCs w:val="20"/>
        </w:rPr>
        <w:t xml:space="preserve">)   </w:t>
      </w:r>
      <w:r w:rsidR="00D775A0">
        <w:rPr>
          <w:rFonts w:hint="eastAsia"/>
          <w:color w:val="000000"/>
          <w:spacing w:val="4"/>
          <w:sz w:val="20"/>
          <w:szCs w:val="20"/>
        </w:rPr>
        <w:t>입찰서의 입찰금액등 중요한 부분이 불분명하거나 정정한 후 정정날인을 누락한</w:t>
      </w:r>
      <w:r w:rsidR="00D775A0">
        <w:rPr>
          <w:rFonts w:hint="eastAsia"/>
          <w:color w:val="000000"/>
          <w:sz w:val="20"/>
          <w:szCs w:val="20"/>
        </w:rPr>
        <w:t xml:space="preserve">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      입찰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 </w:t>
      </w:r>
      <w:r w:rsidR="0009500E"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 xml:space="preserve">)   담합하거나 타인의 경쟁참가를 방해 또는 당사의 입찰업무를 방해한 자의 입찰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 9)   입찰자의 기명날인이 없는 입찰(제출한 인감으로 입찰서에 날인되지 아니한 경우도 포함한다.)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 10)  입찰서에 기재한 중요부분에 착오가 있음을 이유로 개찰현장에서 입찰자가 입찰의 취소 의사를 표시한 것으로서 당사가 이를 인정한 입찰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 1</w:t>
      </w:r>
      <w:r w:rsidR="0009500E"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)  </w:t>
      </w:r>
      <w:r>
        <w:rPr>
          <w:rFonts w:hint="eastAsia"/>
          <w:color w:val="000000"/>
          <w:spacing w:val="-2"/>
          <w:sz w:val="20"/>
          <w:szCs w:val="20"/>
        </w:rPr>
        <w:t>당사 소정의 입찰서를 사용하지 않거나 입찰서의 금액을 아라비아 숫자로만 기재한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      입찰 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제</w:t>
      </w:r>
      <w:r w:rsidR="000B5CD5">
        <w:rPr>
          <w:rFonts w:hint="eastAsia"/>
          <w:color w:val="000000"/>
          <w:sz w:val="20"/>
          <w:szCs w:val="20"/>
        </w:rPr>
        <w:t>  10</w:t>
      </w:r>
      <w:r>
        <w:rPr>
          <w:rFonts w:hint="eastAsia"/>
          <w:color w:val="000000"/>
          <w:sz w:val="20"/>
          <w:szCs w:val="20"/>
        </w:rPr>
        <w:t>  조  (입찰의 연기</w:t>
      </w:r>
      <w:r w:rsidR="00044DD1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등)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 1)  당사에서 필요한 경우에는 예정된 입찰 또는 개찰의 실시를 연기 할 수 있다.  이</w:t>
      </w:r>
      <w:r w:rsidR="00130407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때에는  그 사유와 연기일시를 입찰자에게 통지한다. </w:t>
      </w:r>
    </w:p>
    <w:p w:rsidR="00044DD1" w:rsidRDefault="00D775A0" w:rsidP="00B948F9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 2)  당사는 유효한 입찰로서 동일한 장소에서 </w:t>
      </w:r>
      <w:r w:rsidR="00130407"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 xml:space="preserve">회까지 입찰을 실시하였으나 입찰이 성립되지 아니하거나 낙찰자가 없을 때에는 </w:t>
      </w:r>
      <w:r w:rsidR="009553B0">
        <w:rPr>
          <w:rFonts w:hint="eastAsia"/>
          <w:color w:val="000000"/>
          <w:sz w:val="20"/>
          <w:szCs w:val="20"/>
        </w:rPr>
        <w:t xml:space="preserve">당사의 재량으로 </w:t>
      </w:r>
      <w:r>
        <w:rPr>
          <w:rFonts w:hint="eastAsia"/>
          <w:color w:val="000000"/>
          <w:sz w:val="20"/>
          <w:szCs w:val="20"/>
        </w:rPr>
        <w:t>추후 재입찰</w:t>
      </w:r>
      <w:r w:rsidR="009553B0">
        <w:rPr>
          <w:rFonts w:hint="eastAsia"/>
          <w:color w:val="000000"/>
          <w:sz w:val="20"/>
          <w:szCs w:val="20"/>
        </w:rPr>
        <w:t xml:space="preserve"> 여부를 결정할 수 있으며</w:t>
      </w:r>
      <w:r>
        <w:rPr>
          <w:rFonts w:hint="eastAsia"/>
          <w:color w:val="000000"/>
          <w:sz w:val="20"/>
          <w:szCs w:val="20"/>
        </w:rPr>
        <w:t xml:space="preserve">, </w:t>
      </w:r>
      <w:r w:rsidR="003C49AD">
        <w:rPr>
          <w:rFonts w:hint="eastAsia"/>
          <w:color w:val="000000"/>
          <w:sz w:val="20"/>
          <w:szCs w:val="20"/>
        </w:rPr>
        <w:t>직전차수 공매예정</w:t>
      </w:r>
      <w:r w:rsidR="00044DD1">
        <w:rPr>
          <w:rFonts w:hint="eastAsia"/>
          <w:color w:val="000000"/>
          <w:sz w:val="20"/>
          <w:szCs w:val="20"/>
        </w:rPr>
        <w:t>금액</w:t>
      </w:r>
      <w:r w:rsidR="003C49AD">
        <w:rPr>
          <w:rFonts w:hint="eastAsia"/>
          <w:color w:val="000000"/>
          <w:sz w:val="20"/>
          <w:szCs w:val="20"/>
        </w:rPr>
        <w:t xml:space="preserve"> 이상으로 매수의</w:t>
      </w:r>
      <w:r w:rsidR="00133B26">
        <w:rPr>
          <w:rFonts w:hint="eastAsia"/>
          <w:color w:val="000000"/>
          <w:sz w:val="20"/>
          <w:szCs w:val="20"/>
        </w:rPr>
        <w:t>사</w:t>
      </w:r>
      <w:r w:rsidR="00044DD1">
        <w:rPr>
          <w:rFonts w:hint="eastAsia"/>
          <w:color w:val="000000"/>
          <w:sz w:val="20"/>
          <w:szCs w:val="20"/>
        </w:rPr>
        <w:t>를</w:t>
      </w:r>
      <w:r w:rsidR="003C49AD">
        <w:rPr>
          <w:rFonts w:hint="eastAsia"/>
          <w:color w:val="000000"/>
          <w:sz w:val="20"/>
          <w:szCs w:val="20"/>
        </w:rPr>
        <w:t xml:space="preserve"> 표시한 자가 있을 경우(입찰에 참여한 자 여부를 불문한다)에는 </w:t>
      </w:r>
      <w:r w:rsidR="00164448">
        <w:rPr>
          <w:rFonts w:hint="eastAsia"/>
          <w:color w:val="000000"/>
          <w:sz w:val="20"/>
          <w:szCs w:val="20"/>
        </w:rPr>
        <w:t>당사 재량으로 다음 차수 입찰을 중단하고 그 자와 수의계약할 수 있다.</w:t>
      </w:r>
    </w:p>
    <w:p w:rsidR="00E87A3D" w:rsidRDefault="00044DD1" w:rsidP="00F97630">
      <w:pPr>
        <w:pStyle w:val="a5"/>
        <w:spacing w:before="0" w:beforeAutospacing="0" w:after="0" w:afterAutospacing="0" w:line="600" w:lineRule="auto"/>
        <w:ind w:firstLineChars="400" w:firstLine="800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3) 1회차 입찰의 경우에는 공매</w:t>
      </w:r>
      <w:r w:rsidR="00164448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예정금액을 비공개로 하되, 낙찰자가 없어 2회차 이후 절차를 실시하는 경우에는 당사 재량으로 공매 예정금액을 공개할 수도 있다.</w:t>
      </w:r>
    </w:p>
    <w:p w:rsidR="00D775A0" w:rsidRPr="009553B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lastRenderedPageBreak/>
        <w:t>제  1</w:t>
      </w:r>
      <w:r w:rsidR="00133B26"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  조  (계약보증금) </w:t>
      </w:r>
    </w:p>
    <w:p w:rsidR="00D775A0" w:rsidRDefault="00D775A0" w:rsidP="00133B26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 낙찰자</w:t>
      </w:r>
      <w:r w:rsidR="00133B26">
        <w:rPr>
          <w:rFonts w:hint="eastAsia"/>
          <w:color w:val="000000"/>
          <w:sz w:val="20"/>
          <w:szCs w:val="20"/>
        </w:rPr>
        <w:t>에 대하여는</w:t>
      </w:r>
      <w:r>
        <w:rPr>
          <w:rFonts w:hint="eastAsia"/>
          <w:color w:val="000000"/>
          <w:sz w:val="20"/>
          <w:szCs w:val="20"/>
        </w:rPr>
        <w:t xml:space="preserve"> </w:t>
      </w:r>
      <w:r w:rsidR="00133B26">
        <w:rPr>
          <w:rFonts w:hint="eastAsia"/>
          <w:color w:val="000000"/>
          <w:sz w:val="20"/>
          <w:szCs w:val="20"/>
        </w:rPr>
        <w:t>제2조에 의한 입찰보증금을 계약보증금으로 자동 대체한다.</w:t>
      </w:r>
    </w:p>
    <w:p w:rsidR="00D775A0" w:rsidRDefault="00D775A0" w:rsidP="00D775A0">
      <w:pPr>
        <w:pStyle w:val="a5"/>
        <w:spacing w:before="0" w:beforeAutospacing="0" w:after="0" w:afterAutospacing="0" w:line="72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제  1</w:t>
      </w:r>
      <w:r w:rsidR="00BC304E"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 xml:space="preserve">  조  (계약의 성립) </w:t>
      </w:r>
    </w:p>
    <w:p w:rsidR="00D775A0" w:rsidRDefault="00D775A0" w:rsidP="00AC4BC9">
      <w:pPr>
        <w:pStyle w:val="a5"/>
        <w:numPr>
          <w:ilvl w:val="0"/>
          <w:numId w:val="1"/>
        </w:numPr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계약</w:t>
      </w:r>
      <w:r w:rsidR="00BC304E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상대자와 같이 계약서에 기명, 날인함으로써 계약이 성립된다. </w:t>
      </w:r>
    </w:p>
    <w:p w:rsidR="00AC4BC9" w:rsidRDefault="00274E51" w:rsidP="00AC4BC9">
      <w:pPr>
        <w:pStyle w:val="a5"/>
        <w:numPr>
          <w:ilvl w:val="0"/>
          <w:numId w:val="1"/>
        </w:numPr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계약서 문안은 당사가 별도 비치하는 바에 의한다. 다만, 계약 상대자가 일부 수정을 희망하는 경우 </w:t>
      </w:r>
      <w:r w:rsidR="00D749B7">
        <w:rPr>
          <w:rFonts w:hint="eastAsia"/>
          <w:color w:val="000000"/>
          <w:sz w:val="20"/>
          <w:szCs w:val="20"/>
        </w:rPr>
        <w:t xml:space="preserve">그 내용이 </w:t>
      </w:r>
      <w:r>
        <w:rPr>
          <w:rFonts w:hint="eastAsia"/>
          <w:color w:val="000000"/>
          <w:sz w:val="20"/>
          <w:szCs w:val="20"/>
        </w:rPr>
        <w:t>계약의 본질적 내용에 속하지 아니하는 것으로</w:t>
      </w:r>
      <w:r w:rsidR="00D749B7">
        <w:rPr>
          <w:rFonts w:hint="eastAsia"/>
          <w:color w:val="000000"/>
          <w:sz w:val="20"/>
          <w:szCs w:val="20"/>
        </w:rPr>
        <w:t>서</w:t>
      </w:r>
      <w:r>
        <w:rPr>
          <w:rFonts w:hint="eastAsia"/>
          <w:color w:val="000000"/>
          <w:sz w:val="20"/>
          <w:szCs w:val="20"/>
        </w:rPr>
        <w:t xml:space="preserve"> 당사가 인정하는 경우에 한하여 수정 적용할 수 있다.</w:t>
      </w:r>
    </w:p>
    <w:p w:rsidR="008B01C8" w:rsidRDefault="008B01C8" w:rsidP="00AC4BC9">
      <w:pPr>
        <w:pStyle w:val="a5"/>
        <w:numPr>
          <w:ilvl w:val="0"/>
          <w:numId w:val="1"/>
        </w:numPr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계약이 체결되는 경우 대금은 계약체결일로부터 7일이내에 완납함을 원칙으로 한다.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제  1</w:t>
      </w:r>
      <w:r w:rsidR="00BC304E"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 xml:space="preserve">  조  ( 기타사항)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        본 입찰유의서에 명시되지 아니한 기타사항에 대하여는 당사에서 결정하는 바에 따른다.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위의 각 조항의 유의사항을 이행할 것을 승낙하며 귀사의 입찰에 참가합니다.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                                            200</w:t>
      </w:r>
      <w:r w:rsidR="00BC304E"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 xml:space="preserve"> 년  </w:t>
      </w:r>
      <w:r w:rsidR="00F774CF">
        <w:rPr>
          <w:rFonts w:hint="eastAsia"/>
          <w:color w:val="000000"/>
          <w:sz w:val="20"/>
          <w:szCs w:val="20"/>
        </w:rPr>
        <w:t>12</w:t>
      </w:r>
      <w:r>
        <w:rPr>
          <w:rFonts w:hint="eastAsia"/>
          <w:color w:val="000000"/>
          <w:sz w:val="20"/>
          <w:szCs w:val="20"/>
        </w:rPr>
        <w:t xml:space="preserve"> 월 </w:t>
      </w:r>
      <w:r w:rsidR="00F774CF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일 </w:t>
      </w:r>
    </w:p>
    <w:p w:rsidR="00D775A0" w:rsidRDefault="00D775A0" w:rsidP="00D775A0">
      <w:pPr>
        <w:pStyle w:val="a5"/>
        <w:spacing w:before="0" w:beforeAutospacing="0" w:after="0" w:afterAutospacing="0" w:line="600" w:lineRule="auto"/>
        <w:jc w:val="center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center"/>
        <w:rPr>
          <w:color w:val="000000"/>
          <w:sz w:val="20"/>
          <w:szCs w:val="20"/>
        </w:rPr>
      </w:pPr>
    </w:p>
    <w:p w:rsidR="00D775A0" w:rsidRDefault="00D775A0" w:rsidP="00D775A0">
      <w:pPr>
        <w:pStyle w:val="a5"/>
        <w:spacing w:before="0" w:beforeAutospacing="0" w:after="0" w:afterAutospacing="0" w:line="600" w:lineRule="auto"/>
        <w:jc w:val="center"/>
        <w:rPr>
          <w:color w:val="000000"/>
          <w:sz w:val="20"/>
          <w:szCs w:val="20"/>
        </w:rPr>
      </w:pPr>
    </w:p>
    <w:p w:rsidR="00521875" w:rsidRDefault="00521875"/>
    <w:sectPr w:rsidR="00521875" w:rsidSect="006E03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513" w:rsidRDefault="002D5513" w:rsidP="00D775A0">
      <w:r>
        <w:separator/>
      </w:r>
    </w:p>
  </w:endnote>
  <w:endnote w:type="continuationSeparator" w:id="1">
    <w:p w:rsidR="002D5513" w:rsidRDefault="002D5513" w:rsidP="00D77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513" w:rsidRDefault="002D5513" w:rsidP="00D775A0">
      <w:r>
        <w:separator/>
      </w:r>
    </w:p>
  </w:footnote>
  <w:footnote w:type="continuationSeparator" w:id="1">
    <w:p w:rsidR="002D5513" w:rsidRDefault="002D5513" w:rsidP="00D77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79D2"/>
    <w:multiLevelType w:val="hybridMultilevel"/>
    <w:tmpl w:val="38220104"/>
    <w:lvl w:ilvl="0" w:tplc="5DA03096">
      <w:start w:val="1"/>
      <w:numFmt w:val="decimal"/>
      <w:lvlText w:val="%1)"/>
      <w:lvlJc w:val="left"/>
      <w:pPr>
        <w:ind w:left="1171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1" w:hanging="400"/>
      </w:pPr>
    </w:lvl>
    <w:lvl w:ilvl="2" w:tplc="0409001B" w:tentative="1">
      <w:start w:val="1"/>
      <w:numFmt w:val="lowerRoman"/>
      <w:lvlText w:val="%3."/>
      <w:lvlJc w:val="right"/>
      <w:pPr>
        <w:ind w:left="1981" w:hanging="400"/>
      </w:pPr>
    </w:lvl>
    <w:lvl w:ilvl="3" w:tplc="0409000F" w:tentative="1">
      <w:start w:val="1"/>
      <w:numFmt w:val="decimal"/>
      <w:lvlText w:val="%4."/>
      <w:lvlJc w:val="left"/>
      <w:pPr>
        <w:ind w:left="2381" w:hanging="400"/>
      </w:pPr>
    </w:lvl>
    <w:lvl w:ilvl="4" w:tplc="04090019" w:tentative="1">
      <w:start w:val="1"/>
      <w:numFmt w:val="upperLetter"/>
      <w:lvlText w:val="%5."/>
      <w:lvlJc w:val="left"/>
      <w:pPr>
        <w:ind w:left="2781" w:hanging="400"/>
      </w:pPr>
    </w:lvl>
    <w:lvl w:ilvl="5" w:tplc="0409001B" w:tentative="1">
      <w:start w:val="1"/>
      <w:numFmt w:val="lowerRoman"/>
      <w:lvlText w:val="%6."/>
      <w:lvlJc w:val="right"/>
      <w:pPr>
        <w:ind w:left="3181" w:hanging="400"/>
      </w:pPr>
    </w:lvl>
    <w:lvl w:ilvl="6" w:tplc="0409000F" w:tentative="1">
      <w:start w:val="1"/>
      <w:numFmt w:val="decimal"/>
      <w:lvlText w:val="%7."/>
      <w:lvlJc w:val="left"/>
      <w:pPr>
        <w:ind w:left="3581" w:hanging="400"/>
      </w:pPr>
    </w:lvl>
    <w:lvl w:ilvl="7" w:tplc="04090019" w:tentative="1">
      <w:start w:val="1"/>
      <w:numFmt w:val="upperLetter"/>
      <w:lvlText w:val="%8."/>
      <w:lvlJc w:val="left"/>
      <w:pPr>
        <w:ind w:left="3981" w:hanging="400"/>
      </w:pPr>
    </w:lvl>
    <w:lvl w:ilvl="8" w:tplc="0409001B" w:tentative="1">
      <w:start w:val="1"/>
      <w:numFmt w:val="lowerRoman"/>
      <w:lvlText w:val="%9."/>
      <w:lvlJc w:val="right"/>
      <w:pPr>
        <w:ind w:left="4381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5A0"/>
    <w:rsid w:val="00044DD1"/>
    <w:rsid w:val="0009500E"/>
    <w:rsid w:val="000B5CD5"/>
    <w:rsid w:val="001125A0"/>
    <w:rsid w:val="00130407"/>
    <w:rsid w:val="00133B26"/>
    <w:rsid w:val="00133C94"/>
    <w:rsid w:val="00164448"/>
    <w:rsid w:val="00274E51"/>
    <w:rsid w:val="002D5513"/>
    <w:rsid w:val="00394EBF"/>
    <w:rsid w:val="003C49AD"/>
    <w:rsid w:val="00414F75"/>
    <w:rsid w:val="004D00E9"/>
    <w:rsid w:val="00505901"/>
    <w:rsid w:val="00521875"/>
    <w:rsid w:val="005A3DE0"/>
    <w:rsid w:val="005C104A"/>
    <w:rsid w:val="006E0349"/>
    <w:rsid w:val="007869E7"/>
    <w:rsid w:val="007D7570"/>
    <w:rsid w:val="00843922"/>
    <w:rsid w:val="008723D1"/>
    <w:rsid w:val="008B01C8"/>
    <w:rsid w:val="009553B0"/>
    <w:rsid w:val="00A326B3"/>
    <w:rsid w:val="00A362B6"/>
    <w:rsid w:val="00AC4BC9"/>
    <w:rsid w:val="00B05995"/>
    <w:rsid w:val="00B66022"/>
    <w:rsid w:val="00B948F9"/>
    <w:rsid w:val="00BC304E"/>
    <w:rsid w:val="00BE5E8C"/>
    <w:rsid w:val="00BE7F84"/>
    <w:rsid w:val="00C97466"/>
    <w:rsid w:val="00D17EA5"/>
    <w:rsid w:val="00D749B7"/>
    <w:rsid w:val="00D775A0"/>
    <w:rsid w:val="00E81A80"/>
    <w:rsid w:val="00E87A3D"/>
    <w:rsid w:val="00EB61F9"/>
    <w:rsid w:val="00F774CF"/>
    <w:rsid w:val="00F97630"/>
    <w:rsid w:val="00FC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5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775A0"/>
  </w:style>
  <w:style w:type="paragraph" w:styleId="a4">
    <w:name w:val="footer"/>
    <w:basedOn w:val="a"/>
    <w:link w:val="Char0"/>
    <w:uiPriority w:val="99"/>
    <w:semiHidden/>
    <w:unhideWhenUsed/>
    <w:rsid w:val="00D775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775A0"/>
  </w:style>
  <w:style w:type="paragraph" w:styleId="a5">
    <w:name w:val="Normal (Web)"/>
    <w:basedOn w:val="a"/>
    <w:uiPriority w:val="99"/>
    <w:unhideWhenUsed/>
    <w:rsid w:val="00D775A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</Words>
  <Characters>2767</Characters>
  <Application>Microsoft Office Word</Application>
  <DocSecurity>0</DocSecurity>
  <Lines>23</Lines>
  <Paragraphs>6</Paragraphs>
  <ScaleCrop>false</ScaleCrop>
  <Company>kdbc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kdbc</dc:creator>
  <cp:keywords/>
  <dc:description/>
  <cp:lastModifiedBy>kdbc</cp:lastModifiedBy>
  <cp:revision>2</cp:revision>
  <dcterms:created xsi:type="dcterms:W3CDTF">2008-11-21T05:22:00Z</dcterms:created>
  <dcterms:modified xsi:type="dcterms:W3CDTF">2008-11-21T05:22:00Z</dcterms:modified>
</cp:coreProperties>
</file>